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CEB9" w14:textId="189EC1B8" w:rsidR="002D46F7" w:rsidRPr="00D94259" w:rsidRDefault="00D94259" w:rsidP="00D9425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4259">
        <w:rPr>
          <w:rFonts w:ascii="Arial" w:hAnsi="Arial" w:cs="Arial"/>
          <w:b/>
          <w:bCs/>
          <w:sz w:val="26"/>
          <w:szCs w:val="26"/>
        </w:rPr>
        <w:t>Эффективность реабилитации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94259" w:rsidRPr="00D94259" w14:paraId="3031B9DF" w14:textId="77777777" w:rsidTr="00D94259">
        <w:tc>
          <w:tcPr>
            <w:tcW w:w="2336" w:type="dxa"/>
          </w:tcPr>
          <w:p w14:paraId="2539AB6C" w14:textId="3A082B9B" w:rsidR="00D94259" w:rsidRPr="00D94259" w:rsidRDefault="00D9425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4259">
              <w:rPr>
                <w:rFonts w:ascii="Arial" w:hAnsi="Arial" w:cs="Arial"/>
                <w:b/>
                <w:bCs/>
                <w:sz w:val="26"/>
                <w:szCs w:val="26"/>
              </w:rPr>
              <w:t>Период</w:t>
            </w:r>
          </w:p>
        </w:tc>
        <w:tc>
          <w:tcPr>
            <w:tcW w:w="2336" w:type="dxa"/>
          </w:tcPr>
          <w:p w14:paraId="30720FA6" w14:textId="14B4A991" w:rsidR="00D94259" w:rsidRPr="00D94259" w:rsidRDefault="00D9425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4259">
              <w:rPr>
                <w:rFonts w:ascii="Arial" w:hAnsi="Arial" w:cs="Arial"/>
                <w:b/>
                <w:bCs/>
                <w:sz w:val="26"/>
                <w:szCs w:val="26"/>
              </w:rPr>
              <w:t>Всего детей</w:t>
            </w:r>
          </w:p>
        </w:tc>
        <w:tc>
          <w:tcPr>
            <w:tcW w:w="2336" w:type="dxa"/>
          </w:tcPr>
          <w:p w14:paraId="22CF1CBD" w14:textId="7CC61770" w:rsidR="00D94259" w:rsidRPr="00D94259" w:rsidRDefault="00D9425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425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Положительная динамика </w:t>
            </w:r>
          </w:p>
        </w:tc>
        <w:tc>
          <w:tcPr>
            <w:tcW w:w="2337" w:type="dxa"/>
          </w:tcPr>
          <w:p w14:paraId="52E993F6" w14:textId="77777777" w:rsidR="00D94259" w:rsidRPr="00D94259" w:rsidRDefault="00D9425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4259">
              <w:rPr>
                <w:rFonts w:ascii="Arial" w:hAnsi="Arial" w:cs="Arial"/>
                <w:b/>
                <w:bCs/>
                <w:sz w:val="26"/>
                <w:szCs w:val="26"/>
              </w:rPr>
              <w:t>% детей с положительной</w:t>
            </w:r>
          </w:p>
          <w:p w14:paraId="7E8E326F" w14:textId="19DD1E8C" w:rsidR="00D94259" w:rsidRPr="00D94259" w:rsidRDefault="00D9425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4259">
              <w:rPr>
                <w:rFonts w:ascii="Arial" w:hAnsi="Arial" w:cs="Arial"/>
                <w:b/>
                <w:bCs/>
                <w:sz w:val="26"/>
                <w:szCs w:val="26"/>
              </w:rPr>
              <w:t>динамикой</w:t>
            </w:r>
          </w:p>
        </w:tc>
      </w:tr>
      <w:tr w:rsidR="00D94259" w:rsidRPr="00D94259" w14:paraId="56C2E0CD" w14:textId="77777777" w:rsidTr="00D94259">
        <w:tc>
          <w:tcPr>
            <w:tcW w:w="2336" w:type="dxa"/>
          </w:tcPr>
          <w:p w14:paraId="7EB46910" w14:textId="66FE2216" w:rsidR="00D94259" w:rsidRPr="00D94259" w:rsidRDefault="00D94259" w:rsidP="00D94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259">
              <w:rPr>
                <w:rFonts w:ascii="Arial" w:hAnsi="Arial" w:cs="Arial"/>
                <w:sz w:val="26"/>
                <w:szCs w:val="26"/>
              </w:rPr>
              <w:t>2025г</w:t>
            </w:r>
          </w:p>
        </w:tc>
        <w:tc>
          <w:tcPr>
            <w:tcW w:w="2336" w:type="dxa"/>
          </w:tcPr>
          <w:p w14:paraId="6A2F8ED5" w14:textId="7072247E" w:rsidR="00D94259" w:rsidRPr="00D94259" w:rsidRDefault="00D94259" w:rsidP="00D94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259">
              <w:rPr>
                <w:rFonts w:ascii="Arial" w:hAnsi="Arial" w:cs="Arial"/>
                <w:sz w:val="26"/>
                <w:szCs w:val="26"/>
              </w:rPr>
              <w:t>1046</w:t>
            </w:r>
          </w:p>
        </w:tc>
        <w:tc>
          <w:tcPr>
            <w:tcW w:w="2336" w:type="dxa"/>
          </w:tcPr>
          <w:p w14:paraId="3D8783AE" w14:textId="5BBD63B4" w:rsidR="00D94259" w:rsidRPr="00D94259" w:rsidRDefault="00D94259" w:rsidP="00D94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259">
              <w:rPr>
                <w:rFonts w:ascii="Arial" w:hAnsi="Arial" w:cs="Arial"/>
                <w:sz w:val="26"/>
                <w:szCs w:val="26"/>
              </w:rPr>
              <w:t>1022</w:t>
            </w:r>
          </w:p>
        </w:tc>
        <w:tc>
          <w:tcPr>
            <w:tcW w:w="2337" w:type="dxa"/>
          </w:tcPr>
          <w:p w14:paraId="12D37F2F" w14:textId="5BF77392" w:rsidR="00D94259" w:rsidRPr="00D94259" w:rsidRDefault="00D94259" w:rsidP="00D94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259">
              <w:rPr>
                <w:rFonts w:ascii="Arial" w:hAnsi="Arial" w:cs="Arial"/>
                <w:sz w:val="26"/>
                <w:szCs w:val="26"/>
              </w:rPr>
              <w:t>97,7</w:t>
            </w:r>
          </w:p>
        </w:tc>
      </w:tr>
      <w:tr w:rsidR="00D94259" w:rsidRPr="00D94259" w14:paraId="1441B37A" w14:textId="77777777" w:rsidTr="00D94259">
        <w:tc>
          <w:tcPr>
            <w:tcW w:w="2336" w:type="dxa"/>
          </w:tcPr>
          <w:p w14:paraId="0D36F131" w14:textId="17E0EC16" w:rsidR="00D94259" w:rsidRPr="00D94259" w:rsidRDefault="00D94259" w:rsidP="00D94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259">
              <w:rPr>
                <w:rFonts w:ascii="Arial" w:hAnsi="Arial" w:cs="Arial"/>
                <w:sz w:val="26"/>
                <w:szCs w:val="26"/>
              </w:rPr>
              <w:t>1 кв 2026г.</w:t>
            </w:r>
          </w:p>
        </w:tc>
        <w:tc>
          <w:tcPr>
            <w:tcW w:w="2336" w:type="dxa"/>
          </w:tcPr>
          <w:p w14:paraId="0FCF9AAD" w14:textId="5844B20B" w:rsidR="00D94259" w:rsidRPr="00D94259" w:rsidRDefault="00D94259" w:rsidP="00D94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259">
              <w:rPr>
                <w:rFonts w:ascii="Arial" w:hAnsi="Arial" w:cs="Arial"/>
                <w:sz w:val="26"/>
                <w:szCs w:val="26"/>
              </w:rPr>
              <w:t>247</w:t>
            </w:r>
          </w:p>
        </w:tc>
        <w:tc>
          <w:tcPr>
            <w:tcW w:w="2336" w:type="dxa"/>
          </w:tcPr>
          <w:p w14:paraId="2A6DA954" w14:textId="3AB4DA9D" w:rsidR="00D94259" w:rsidRPr="00D94259" w:rsidRDefault="00D94259" w:rsidP="00D94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259">
              <w:rPr>
                <w:rFonts w:ascii="Arial" w:hAnsi="Arial" w:cs="Arial"/>
                <w:sz w:val="26"/>
                <w:szCs w:val="26"/>
              </w:rPr>
              <w:t>239</w:t>
            </w:r>
          </w:p>
        </w:tc>
        <w:tc>
          <w:tcPr>
            <w:tcW w:w="2337" w:type="dxa"/>
          </w:tcPr>
          <w:p w14:paraId="4C05C41F" w14:textId="5CE86F01" w:rsidR="00D94259" w:rsidRPr="00D94259" w:rsidRDefault="00D94259" w:rsidP="00D94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259">
              <w:rPr>
                <w:rFonts w:ascii="Arial" w:hAnsi="Arial" w:cs="Arial"/>
                <w:sz w:val="26"/>
                <w:szCs w:val="26"/>
              </w:rPr>
              <w:t>96,8</w:t>
            </w:r>
          </w:p>
        </w:tc>
      </w:tr>
    </w:tbl>
    <w:p w14:paraId="7DF5D34A" w14:textId="77777777" w:rsidR="00D94259" w:rsidRPr="00D94259" w:rsidRDefault="00D94259" w:rsidP="00D94259">
      <w:pPr>
        <w:jc w:val="center"/>
        <w:rPr>
          <w:rFonts w:ascii="Arial" w:hAnsi="Arial" w:cs="Arial"/>
          <w:sz w:val="26"/>
          <w:szCs w:val="26"/>
        </w:rPr>
      </w:pPr>
    </w:p>
    <w:p w14:paraId="779F8AEB" w14:textId="77777777" w:rsidR="00D94259" w:rsidRDefault="00D94259" w:rsidP="00D94259">
      <w:pPr>
        <w:jc w:val="center"/>
      </w:pPr>
    </w:p>
    <w:p w14:paraId="0C4F8D99" w14:textId="5603561A" w:rsidR="00D94259" w:rsidRPr="0047316A" w:rsidRDefault="00D94259" w:rsidP="00D94259">
      <w:pPr>
        <w:spacing w:line="240" w:lineRule="auto"/>
        <w:ind w:left="60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47316A">
        <w:rPr>
          <w:rFonts w:ascii="Arial" w:hAnsi="Arial" w:cs="Arial"/>
          <w:b/>
          <w:bCs/>
          <w:sz w:val="26"/>
          <w:szCs w:val="26"/>
        </w:rPr>
        <w:t>Оздоровительный эффект</w:t>
      </w:r>
      <w:r>
        <w:rPr>
          <w:rFonts w:ascii="Arial" w:hAnsi="Arial" w:cs="Arial"/>
          <w:b/>
          <w:bCs/>
          <w:sz w:val="26"/>
          <w:szCs w:val="26"/>
        </w:rPr>
        <w:t xml:space="preserve">, достигнутый у детей в период смен отдыха и оздоровления в 2025г. </w:t>
      </w:r>
    </w:p>
    <w:tbl>
      <w:tblPr>
        <w:tblW w:w="951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3164"/>
        <w:gridCol w:w="3165"/>
      </w:tblGrid>
      <w:tr w:rsidR="00D94259" w:rsidRPr="0047316A" w14:paraId="2E9E72B5" w14:textId="77777777" w:rsidTr="00114941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EA9D" w14:textId="77777777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7316A">
              <w:rPr>
                <w:rFonts w:ascii="Arial" w:hAnsi="Arial" w:cs="Arial"/>
                <w:b/>
                <w:bCs/>
                <w:sz w:val="26"/>
                <w:szCs w:val="26"/>
              </w:rPr>
              <w:t>Оздоровительный эффект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0868A" w14:textId="77777777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7316A">
              <w:rPr>
                <w:rFonts w:ascii="Arial" w:hAnsi="Arial" w:cs="Arial"/>
                <w:b/>
                <w:bCs/>
                <w:sz w:val="26"/>
                <w:szCs w:val="26"/>
              </w:rPr>
              <w:t>Абсолютное число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3F7D" w14:textId="77777777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7316A">
              <w:rPr>
                <w:rFonts w:ascii="Arial" w:hAnsi="Arial" w:cs="Arial"/>
                <w:b/>
                <w:bCs/>
                <w:sz w:val="26"/>
                <w:szCs w:val="26"/>
              </w:rPr>
              <w:t>%</w:t>
            </w:r>
          </w:p>
        </w:tc>
      </w:tr>
      <w:tr w:rsidR="00D94259" w:rsidRPr="0047316A" w14:paraId="2F97F9A5" w14:textId="77777777" w:rsidTr="00114941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4A7F" w14:textId="77777777" w:rsidR="00D94259" w:rsidRPr="0047316A" w:rsidRDefault="00D94259" w:rsidP="00114941">
            <w:pPr>
              <w:jc w:val="both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7316A">
              <w:rPr>
                <w:rFonts w:ascii="Arial" w:hAnsi="Arial" w:cs="Arial"/>
                <w:bCs/>
                <w:sz w:val="26"/>
                <w:szCs w:val="26"/>
              </w:rPr>
              <w:t>Выраженный оздоровительный эффект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D9B38" w14:textId="18BA27A1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19</w:t>
            </w:r>
            <w:r>
              <w:rPr>
                <w:rFonts w:ascii="Arial" w:hAnsi="Arial" w:cs="Arial"/>
                <w:bCs/>
                <w:sz w:val="26"/>
                <w:szCs w:val="26"/>
              </w:rPr>
              <w:t>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865D9" w14:textId="6D4B3D48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96,2</w:t>
            </w:r>
          </w:p>
        </w:tc>
      </w:tr>
      <w:tr w:rsidR="00D94259" w:rsidRPr="0047316A" w14:paraId="7892D781" w14:textId="77777777" w:rsidTr="00114941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F12D" w14:textId="77777777" w:rsidR="00D94259" w:rsidRPr="0047316A" w:rsidRDefault="00D94259" w:rsidP="00114941">
            <w:pPr>
              <w:jc w:val="both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 w:rsidRPr="0047316A">
              <w:rPr>
                <w:rFonts w:ascii="Arial" w:hAnsi="Arial" w:cs="Arial"/>
                <w:bCs/>
                <w:sz w:val="26"/>
                <w:szCs w:val="26"/>
              </w:rPr>
              <w:t>Слабый  оздоровительный</w:t>
            </w:r>
            <w:proofErr w:type="gramEnd"/>
            <w:r w:rsidRPr="0047316A">
              <w:rPr>
                <w:rFonts w:ascii="Arial" w:hAnsi="Arial" w:cs="Arial"/>
                <w:bCs/>
                <w:sz w:val="26"/>
                <w:szCs w:val="26"/>
              </w:rPr>
              <w:t xml:space="preserve"> эффект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3B10" w14:textId="636A5DC9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3CE6C" w14:textId="72D60577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2,9</w:t>
            </w:r>
          </w:p>
        </w:tc>
      </w:tr>
      <w:tr w:rsidR="00D94259" w:rsidRPr="0047316A" w14:paraId="2CAE83D5" w14:textId="77777777" w:rsidTr="00114941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25AA3" w14:textId="77777777" w:rsidR="00D94259" w:rsidRPr="0047316A" w:rsidRDefault="00D94259" w:rsidP="00114941">
            <w:pPr>
              <w:jc w:val="both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7316A">
              <w:rPr>
                <w:rFonts w:ascii="Arial" w:hAnsi="Arial" w:cs="Arial"/>
                <w:bCs/>
                <w:sz w:val="26"/>
                <w:szCs w:val="26"/>
              </w:rPr>
              <w:t>Отсутствие оздоровительного эффекта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BF2E9" w14:textId="77777777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2AA5C" w14:textId="77777777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0,9</w:t>
            </w:r>
          </w:p>
        </w:tc>
      </w:tr>
      <w:tr w:rsidR="00D94259" w:rsidRPr="0047316A" w14:paraId="67AA2DF2" w14:textId="77777777" w:rsidTr="00114941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4583F" w14:textId="77777777" w:rsidR="00D94259" w:rsidRPr="0047316A" w:rsidRDefault="00D94259" w:rsidP="00114941">
            <w:pPr>
              <w:jc w:val="both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7316A">
              <w:rPr>
                <w:rFonts w:ascii="Arial" w:hAnsi="Arial" w:cs="Arial"/>
                <w:bCs/>
                <w:sz w:val="26"/>
                <w:szCs w:val="26"/>
              </w:rPr>
              <w:t>Итого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A48DF" w14:textId="77777777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207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60A3" w14:textId="77777777" w:rsidR="00D94259" w:rsidRPr="0047316A" w:rsidRDefault="00D94259" w:rsidP="00114941">
            <w:pPr>
              <w:jc w:val="center"/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7316A">
              <w:rPr>
                <w:rFonts w:ascii="Arial" w:hAnsi="Arial" w:cs="Arial"/>
                <w:bCs/>
                <w:sz w:val="26"/>
                <w:szCs w:val="26"/>
              </w:rPr>
              <w:t>100</w:t>
            </w:r>
          </w:p>
        </w:tc>
      </w:tr>
    </w:tbl>
    <w:p w14:paraId="4BEE1111" w14:textId="77777777" w:rsidR="00D94259" w:rsidRDefault="00D94259" w:rsidP="00D94259">
      <w:pPr>
        <w:jc w:val="center"/>
      </w:pPr>
    </w:p>
    <w:sectPr w:rsidR="00D9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F7"/>
    <w:rsid w:val="002D46F7"/>
    <w:rsid w:val="005C1CC4"/>
    <w:rsid w:val="00D9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FB47"/>
  <w15:chartTrackingRefBased/>
  <w15:docId w15:val="{75C2330A-7415-46FD-A462-DF5DA884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6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6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6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6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6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6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6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6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6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6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46F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9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2026-04-24T08:34:00Z</dcterms:created>
  <dcterms:modified xsi:type="dcterms:W3CDTF">2026-04-24T08:34:00Z</dcterms:modified>
</cp:coreProperties>
</file>